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9346">
      <w:pPr>
        <w:spacing w:line="292" w:lineRule="auto"/>
        <w:rPr>
          <w:rFonts w:ascii="Arial"/>
          <w:sz w:val="21"/>
        </w:rPr>
      </w:pPr>
    </w:p>
    <w:p w14:paraId="1B97E434">
      <w:pPr>
        <w:spacing w:line="293" w:lineRule="auto"/>
        <w:rPr>
          <w:rFonts w:ascii="Arial"/>
          <w:sz w:val="21"/>
        </w:rPr>
      </w:pPr>
    </w:p>
    <w:p w14:paraId="0BA27E56">
      <w:pPr>
        <w:spacing w:before="95" w:line="221" w:lineRule="auto"/>
        <w:ind w:left="2334"/>
        <w:rPr>
          <w:rFonts w:ascii="黑体" w:hAnsi="黑体" w:eastAsia="黑体" w:cs="黑体"/>
          <w:sz w:val="29"/>
          <w:szCs w:val="29"/>
        </w:rPr>
      </w:pPr>
      <w:r>
        <w:rPr>
          <w:rFonts w:ascii="黑体" w:hAnsi="黑体" w:eastAsia="黑体" w:cs="黑体"/>
          <w:b/>
          <w:bCs/>
          <w:spacing w:val="34"/>
          <w:sz w:val="29"/>
          <w:szCs w:val="29"/>
        </w:rPr>
        <w:t>关于推荐历史学等6个专业</w:t>
      </w:r>
    </w:p>
    <w:p w14:paraId="54CE4F5C">
      <w:pPr>
        <w:spacing w:before="302" w:line="221" w:lineRule="auto"/>
        <w:ind w:left="654"/>
        <w:rPr>
          <w:rFonts w:ascii="黑体" w:hAnsi="黑体" w:eastAsia="黑体" w:cs="黑体"/>
          <w:sz w:val="29"/>
          <w:szCs w:val="29"/>
        </w:rPr>
      </w:pPr>
      <w:r>
        <w:rPr>
          <w:rFonts w:ascii="黑体" w:hAnsi="黑体" w:eastAsia="黑体" w:cs="黑体"/>
          <w:b/>
          <w:bCs/>
          <w:spacing w:val="29"/>
          <w:sz w:val="29"/>
          <w:szCs w:val="29"/>
        </w:rPr>
        <w:t>参评2023年师范类专业第二级认证申请工作的公示</w:t>
      </w:r>
    </w:p>
    <w:p w14:paraId="7889776F">
      <w:pPr>
        <w:spacing w:line="265" w:lineRule="auto"/>
        <w:rPr>
          <w:rFonts w:ascii="Arial"/>
          <w:sz w:val="21"/>
        </w:rPr>
      </w:pPr>
    </w:p>
    <w:p w14:paraId="3BC2253B">
      <w:pPr>
        <w:spacing w:line="265" w:lineRule="auto"/>
        <w:rPr>
          <w:rFonts w:ascii="Arial"/>
          <w:sz w:val="21"/>
        </w:rPr>
      </w:pPr>
    </w:p>
    <w:p w14:paraId="50A761C3">
      <w:pPr>
        <w:spacing w:line="266" w:lineRule="auto"/>
        <w:rPr>
          <w:rFonts w:ascii="Arial"/>
          <w:sz w:val="21"/>
        </w:rPr>
      </w:pPr>
    </w:p>
    <w:p w14:paraId="08D5B45E">
      <w:pPr>
        <w:pStyle w:val="2"/>
        <w:spacing w:before="94" w:line="396" w:lineRule="auto"/>
        <w:ind w:right="100" w:firstLine="560"/>
      </w:pPr>
      <w:r>
        <w:rPr>
          <w:spacing w:val="-6"/>
        </w:rPr>
        <w:t>我校自2021年底开始推进各师范类专业第二级认证申请工</w:t>
      </w:r>
      <w:r>
        <w:rPr>
          <w:spacing w:val="-7"/>
        </w:rPr>
        <w:t>作的申</w:t>
      </w:r>
      <w:r>
        <w:t xml:space="preserve"> </w:t>
      </w:r>
      <w:r>
        <w:rPr>
          <w:spacing w:val="-3"/>
        </w:rPr>
        <w:t>报工作，于2023年3月初，接收到历史学、体育学、美术学、思想政</w:t>
      </w:r>
      <w:r>
        <w:rPr>
          <w:spacing w:val="12"/>
        </w:rPr>
        <w:t xml:space="preserve"> </w:t>
      </w:r>
      <w:r>
        <w:t xml:space="preserve">治教育、音乐学、教育技术学等6个专业的申报申请；经学院申报、 </w:t>
      </w:r>
      <w:r>
        <w:rPr>
          <w:spacing w:val="-9"/>
        </w:rPr>
        <w:t>专家评审，确定推荐以下6个专业参评2023年师范类专业第二级认证，</w:t>
      </w:r>
      <w:r>
        <w:rPr>
          <w:spacing w:val="15"/>
        </w:rPr>
        <w:t xml:space="preserve"> </w:t>
      </w:r>
      <w:r>
        <w:rPr>
          <w:spacing w:val="1"/>
        </w:rPr>
        <w:t>现公示如下(排名无先后):</w:t>
      </w:r>
    </w:p>
    <w:p w14:paraId="5F20298D">
      <w:pPr>
        <w:spacing w:before="17" w:line="221" w:lineRule="auto"/>
        <w:ind w:left="2934"/>
        <w:rPr>
          <w:rFonts w:ascii="黑体" w:hAnsi="黑体" w:eastAsia="黑体" w:cs="黑体"/>
          <w:sz w:val="29"/>
          <w:szCs w:val="29"/>
        </w:rPr>
      </w:pPr>
      <w:r>
        <w:rPr>
          <w:rFonts w:ascii="黑体" w:hAnsi="黑体" w:eastAsia="黑体" w:cs="黑体"/>
          <w:b/>
          <w:bCs/>
          <w:spacing w:val="3"/>
          <w:sz w:val="29"/>
          <w:szCs w:val="29"/>
        </w:rPr>
        <w:t>历史学、体育学、美术学</w:t>
      </w:r>
    </w:p>
    <w:p w14:paraId="41E390CD">
      <w:pPr>
        <w:spacing w:before="292" w:line="221" w:lineRule="auto"/>
        <w:ind w:left="2184"/>
        <w:rPr>
          <w:rFonts w:ascii="黑体" w:hAnsi="黑体" w:eastAsia="黑体" w:cs="黑体"/>
          <w:sz w:val="29"/>
          <w:szCs w:val="29"/>
        </w:rPr>
      </w:pPr>
      <w:r>
        <w:rPr>
          <w:rFonts w:ascii="黑体" w:hAnsi="黑体" w:eastAsia="黑体" w:cs="黑体"/>
          <w:b/>
          <w:bCs/>
          <w:spacing w:val="4"/>
          <w:sz w:val="29"/>
          <w:szCs w:val="29"/>
        </w:rPr>
        <w:t>思想政治教育、音乐学、教育技术学</w:t>
      </w:r>
    </w:p>
    <w:p w14:paraId="68A90D7F">
      <w:pPr>
        <w:pStyle w:val="2"/>
        <w:spacing w:before="290" w:line="396" w:lineRule="auto"/>
        <w:ind w:right="173" w:firstLine="560"/>
        <w:jc w:val="both"/>
      </w:pPr>
      <w:r>
        <w:rPr>
          <w:spacing w:val="13"/>
        </w:rPr>
        <w:t>本公示公示期自10月23日至10月26日，如有不同意见，请致</w:t>
      </w:r>
      <w:r>
        <w:t xml:space="preserve"> </w:t>
      </w:r>
      <w:r>
        <w:rPr>
          <w:spacing w:val="-2"/>
        </w:rPr>
        <w:t>电教务处8239800张绪涛，或以书面方式</w:t>
      </w:r>
      <w:r>
        <w:rPr>
          <w:spacing w:val="-3"/>
        </w:rPr>
        <w:t>致函jwc@lcu.edu.cn邮箱反</w:t>
      </w:r>
      <w:r>
        <w:t xml:space="preserve"> </w:t>
      </w:r>
      <w:r>
        <w:rPr>
          <w:spacing w:val="-13"/>
        </w:rPr>
        <w:t>映。所有反映请具实名和联系方式，以便通联。</w:t>
      </w:r>
    </w:p>
    <w:p w14:paraId="196739F4">
      <w:pPr>
        <w:pStyle w:val="2"/>
        <w:spacing w:before="32" w:line="219" w:lineRule="auto"/>
        <w:ind w:left="560"/>
        <w:rPr>
          <w:sz w:val="24"/>
          <w:szCs w:val="24"/>
        </w:rPr>
      </w:pPr>
      <w:r>
        <w:rPr>
          <w:spacing w:val="25"/>
          <w:sz w:val="24"/>
          <w:szCs w:val="24"/>
        </w:rPr>
        <w:t>特此公示。</w:t>
      </w:r>
    </w:p>
    <w:p w14:paraId="43E19F52">
      <w:pPr>
        <w:spacing w:line="282" w:lineRule="auto"/>
        <w:rPr>
          <w:rFonts w:ascii="Arial"/>
          <w:sz w:val="21"/>
        </w:rPr>
      </w:pPr>
    </w:p>
    <w:p w14:paraId="41701517">
      <w:pPr>
        <w:spacing w:line="282" w:lineRule="auto"/>
        <w:rPr>
          <w:rFonts w:ascii="Arial"/>
          <w:sz w:val="21"/>
        </w:rPr>
      </w:pPr>
    </w:p>
    <w:p w14:paraId="428CEFFC">
      <w:pPr>
        <w:spacing w:line="283" w:lineRule="auto"/>
        <w:rPr>
          <w:rFonts w:ascii="Arial"/>
          <w:sz w:val="21"/>
        </w:rPr>
      </w:pPr>
    </w:p>
    <w:p w14:paraId="3149E556">
      <w:pPr>
        <w:pStyle w:val="2"/>
        <w:spacing w:before="95" w:line="219" w:lineRule="auto"/>
        <w:ind w:left="3289"/>
      </w:pPr>
      <w:r>
        <w:drawing>
          <wp:anchor distT="0" distB="0" distL="0" distR="0" simplePos="0" relativeHeight="251659264" behindDoc="0" locked="0" layoutInCell="1" allowOverlap="1">
            <wp:simplePos x="0" y="0"/>
            <wp:positionH relativeFrom="column">
              <wp:posOffset>2018665</wp:posOffset>
            </wp:positionH>
            <wp:positionV relativeFrom="paragraph">
              <wp:posOffset>-321945</wp:posOffset>
            </wp:positionV>
            <wp:extent cx="1454150" cy="14547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454365" cy="1454643"/>
                    </a:xfrm>
                    <a:prstGeom prst="rect">
                      <a:avLst/>
                    </a:prstGeom>
                  </pic:spPr>
                </pic:pic>
              </a:graphicData>
            </a:graphic>
          </wp:anchor>
        </w:drawing>
      </w:r>
      <w:r>
        <w:rPr>
          <w:spacing w:val="-9"/>
        </w:rPr>
        <w:t>聊城大学教务处</w:t>
      </w:r>
    </w:p>
    <w:p w14:paraId="2733AD1F">
      <w:pPr>
        <w:pStyle w:val="2"/>
        <w:spacing w:before="276" w:line="219" w:lineRule="auto"/>
        <w:ind w:left="3129"/>
      </w:pPr>
      <w:r>
        <w:rPr>
          <w:spacing w:val="28"/>
        </w:rPr>
        <w:t>2023年10月22日</w:t>
      </w:r>
    </w:p>
    <w:p w14:paraId="6B80F459">
      <w:pPr>
        <w:spacing w:line="219" w:lineRule="auto"/>
        <w:sectPr>
          <w:pgSz w:w="11900" w:h="16840"/>
          <w:pgMar w:top="1431" w:right="1785" w:bottom="0" w:left="1450" w:header="0" w:footer="0" w:gutter="0"/>
          <w:cols w:space="720" w:num="1"/>
        </w:sectPr>
      </w:pPr>
    </w:p>
    <w:p w14:paraId="68952A20">
      <w:pPr>
        <w:spacing w:line="263" w:lineRule="auto"/>
        <w:rPr>
          <w:rFonts w:ascii="Arial"/>
          <w:sz w:val="21"/>
        </w:rPr>
      </w:pPr>
    </w:p>
    <w:p w14:paraId="37B99A3F">
      <w:pPr>
        <w:spacing w:line="263" w:lineRule="auto"/>
        <w:rPr>
          <w:rFonts w:ascii="Arial"/>
          <w:sz w:val="21"/>
        </w:rPr>
      </w:pPr>
    </w:p>
    <w:p w14:paraId="5A6E131C">
      <w:pPr>
        <w:spacing w:line="263" w:lineRule="auto"/>
        <w:rPr>
          <w:rFonts w:ascii="Arial"/>
          <w:sz w:val="21"/>
        </w:rPr>
      </w:pPr>
    </w:p>
    <w:p w14:paraId="2EDBE60A">
      <w:pPr>
        <w:spacing w:line="264" w:lineRule="auto"/>
        <w:rPr>
          <w:rFonts w:ascii="Arial"/>
          <w:sz w:val="21"/>
        </w:rPr>
      </w:pPr>
    </w:p>
    <w:p w14:paraId="2AEED260">
      <w:pPr>
        <w:spacing w:line="1190" w:lineRule="exact"/>
      </w:pPr>
      <w:r>
        <w:rPr>
          <w:position w:val="-23"/>
        </w:rPr>
        <w:drawing>
          <wp:inline distT="0" distB="0" distL="0" distR="0">
            <wp:extent cx="5588000" cy="7550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588038" cy="755595"/>
                    </a:xfrm>
                    <a:prstGeom prst="rect">
                      <a:avLst/>
                    </a:prstGeom>
                  </pic:spPr>
                </pic:pic>
              </a:graphicData>
            </a:graphic>
          </wp:inline>
        </w:drawing>
      </w:r>
    </w:p>
    <w:p w14:paraId="1A5B97FB">
      <w:pPr>
        <w:spacing w:before="252" w:line="222" w:lineRule="auto"/>
        <w:ind w:left="881"/>
        <w:rPr>
          <w:rFonts w:ascii="黑体" w:hAnsi="黑体" w:eastAsia="黑体" w:cs="黑体"/>
          <w:sz w:val="11"/>
          <w:szCs w:val="11"/>
        </w:rPr>
      </w:pPr>
      <w:r>
        <w:rPr>
          <w:rFonts w:ascii="黑体" w:hAnsi="黑体" w:eastAsia="黑体" w:cs="黑体"/>
          <w:b/>
          <w:bCs/>
          <w:spacing w:val="-10"/>
          <w:sz w:val="11"/>
          <w:szCs w:val="11"/>
        </w:rPr>
        <w:t>您当前位量：首页质量评估</w:t>
      </w:r>
    </w:p>
    <w:p w14:paraId="46754665">
      <w:pPr>
        <w:spacing w:before="197" w:line="221" w:lineRule="auto"/>
        <w:ind w:left="2181"/>
        <w:rPr>
          <w:rFonts w:ascii="黑体" w:hAnsi="黑体" w:eastAsia="黑体" w:cs="黑体"/>
          <w:sz w:val="11"/>
          <w:szCs w:val="11"/>
        </w:rPr>
      </w:pPr>
      <w:r>
        <w:rPr>
          <w:rFonts w:ascii="黑体" w:hAnsi="黑体" w:eastAsia="黑体" w:cs="黑体"/>
          <w:b/>
          <w:bCs/>
          <w:spacing w:val="21"/>
          <w:sz w:val="11"/>
          <w:szCs w:val="11"/>
        </w:rPr>
        <w:t>关于推荐历史学等6个专业参评2023年师范类专业第二</w:t>
      </w:r>
      <w:r>
        <w:rPr>
          <w:rFonts w:ascii="黑体" w:hAnsi="黑体" w:eastAsia="黑体" w:cs="黑体"/>
          <w:b/>
          <w:bCs/>
          <w:spacing w:val="20"/>
          <w:sz w:val="11"/>
          <w:szCs w:val="11"/>
        </w:rPr>
        <w:t>级认证申请工作的公示</w:t>
      </w:r>
    </w:p>
    <w:p w14:paraId="36326919">
      <w:pPr>
        <w:spacing w:line="320" w:lineRule="auto"/>
        <w:rPr>
          <w:rFonts w:ascii="Arial"/>
          <w:sz w:val="21"/>
        </w:rPr>
      </w:pPr>
    </w:p>
    <w:p w14:paraId="1BE14F95">
      <w:pPr>
        <w:spacing w:line="320" w:lineRule="auto"/>
        <w:rPr>
          <w:rFonts w:ascii="Arial"/>
          <w:sz w:val="21"/>
        </w:rPr>
      </w:pPr>
    </w:p>
    <w:p w14:paraId="67A9FB09">
      <w:pPr>
        <w:spacing w:before="35" w:line="221" w:lineRule="auto"/>
        <w:ind w:left="3769"/>
        <w:rPr>
          <w:rFonts w:ascii="黑体" w:hAnsi="黑体" w:eastAsia="黑体" w:cs="黑体"/>
          <w:sz w:val="11"/>
          <w:szCs w:val="11"/>
        </w:rPr>
      </w:pPr>
      <w:r>
        <w:rPr>
          <w:rFonts w:ascii="黑体" w:hAnsi="黑体" w:eastAsia="黑体" w:cs="黑体"/>
          <w:spacing w:val="-1"/>
          <w:sz w:val="11"/>
          <w:szCs w:val="11"/>
        </w:rPr>
        <w:t>关于推荐历史学等6个专业</w:t>
      </w:r>
    </w:p>
    <w:p w14:paraId="3D3DEB26">
      <w:pPr>
        <w:spacing w:before="78" w:line="221" w:lineRule="auto"/>
        <w:ind w:left="3179"/>
        <w:rPr>
          <w:rFonts w:ascii="黑体" w:hAnsi="黑体" w:eastAsia="黑体" w:cs="黑体"/>
          <w:sz w:val="11"/>
          <w:szCs w:val="11"/>
        </w:rPr>
      </w:pPr>
      <w:r>
        <w:rPr>
          <w:rFonts w:ascii="黑体" w:hAnsi="黑体" w:eastAsia="黑体" w:cs="黑体"/>
          <w:spacing w:val="-2"/>
          <w:sz w:val="11"/>
          <w:szCs w:val="11"/>
        </w:rPr>
        <w:t>参评2023年师范类专业第二级认证申请工作的公示</w:t>
      </w:r>
    </w:p>
    <w:p w14:paraId="53DD21F6">
      <w:pPr>
        <w:spacing w:line="242" w:lineRule="auto"/>
        <w:rPr>
          <w:rFonts w:ascii="Arial"/>
          <w:sz w:val="21"/>
        </w:rPr>
      </w:pPr>
    </w:p>
    <w:p w14:paraId="00D17BB4">
      <w:pPr>
        <w:pStyle w:val="2"/>
        <w:spacing w:before="36" w:line="335" w:lineRule="auto"/>
        <w:ind w:left="3000" w:right="2975" w:firstLine="179"/>
        <w:jc w:val="both"/>
        <w:rPr>
          <w:sz w:val="11"/>
          <w:szCs w:val="11"/>
        </w:rPr>
      </w:pPr>
      <w:r>
        <w:rPr>
          <w:spacing w:val="-11"/>
          <w:w w:val="96"/>
          <w:sz w:val="11"/>
          <w:szCs w:val="11"/>
        </w:rPr>
        <w:t>我校自2021年底开始推进各师范类专业第二级认证申请工作的申</w:t>
      </w:r>
      <w:r>
        <w:rPr>
          <w:spacing w:val="15"/>
          <w:sz w:val="11"/>
          <w:szCs w:val="11"/>
        </w:rPr>
        <w:t xml:space="preserve"> </w:t>
      </w:r>
      <w:r>
        <w:rPr>
          <w:spacing w:val="-13"/>
          <w:w w:val="99"/>
          <w:sz w:val="11"/>
          <w:szCs w:val="11"/>
        </w:rPr>
        <w:t>报工作，于2023年3月初，接收到历史学、体育学、美术学、思想政</w:t>
      </w:r>
      <w:r>
        <w:rPr>
          <w:spacing w:val="16"/>
          <w:w w:val="101"/>
          <w:sz w:val="11"/>
          <w:szCs w:val="11"/>
        </w:rPr>
        <w:t xml:space="preserve"> </w:t>
      </w:r>
      <w:r>
        <w:rPr>
          <w:spacing w:val="-14"/>
          <w:sz w:val="11"/>
          <w:szCs w:val="11"/>
        </w:rPr>
        <w:t>治教育、音乐学，教育技术学等6个专业的申报申请：经学院申报。</w:t>
      </w:r>
    </w:p>
    <w:p w14:paraId="16A23181">
      <w:pPr>
        <w:pStyle w:val="2"/>
        <w:spacing w:before="1" w:line="218" w:lineRule="auto"/>
        <w:ind w:left="3000"/>
        <w:rPr>
          <w:sz w:val="11"/>
          <w:szCs w:val="11"/>
        </w:rPr>
      </w:pPr>
      <w:r>
        <w:rPr>
          <w:spacing w:val="-9"/>
          <w:w w:val="95"/>
          <w:sz w:val="11"/>
          <w:szCs w:val="11"/>
        </w:rPr>
        <w:t>专家评审，确定推荐以下6个专业参评2023年</w:t>
      </w:r>
      <w:r>
        <w:rPr>
          <w:spacing w:val="-10"/>
          <w:w w:val="95"/>
          <w:sz w:val="11"/>
          <w:szCs w:val="11"/>
        </w:rPr>
        <w:t>师范类专业第二级认证。</w:t>
      </w:r>
    </w:p>
    <w:p w14:paraId="2375070E">
      <w:pPr>
        <w:pStyle w:val="2"/>
        <w:spacing w:before="70" w:line="219" w:lineRule="auto"/>
        <w:ind w:left="3000"/>
        <w:rPr>
          <w:sz w:val="11"/>
          <w:szCs w:val="11"/>
        </w:rPr>
      </w:pPr>
      <w:r>
        <w:rPr>
          <w:spacing w:val="-10"/>
          <w:sz w:val="11"/>
          <w:szCs w:val="11"/>
        </w:rPr>
        <w:t>现公示如下(排名无先后):</w:t>
      </w:r>
    </w:p>
    <w:p w14:paraId="12D1B5D4">
      <w:pPr>
        <w:spacing w:before="97" w:line="221" w:lineRule="auto"/>
        <w:ind w:left="3961"/>
        <w:rPr>
          <w:rFonts w:ascii="黑体" w:hAnsi="黑体" w:eastAsia="黑体" w:cs="黑体"/>
          <w:sz w:val="11"/>
          <w:szCs w:val="11"/>
        </w:rPr>
      </w:pPr>
      <w:r>
        <w:rPr>
          <w:rFonts w:ascii="黑体" w:hAnsi="黑体" w:eastAsia="黑体" w:cs="黑体"/>
          <w:b/>
          <w:bCs/>
          <w:spacing w:val="-10"/>
          <w:sz w:val="11"/>
          <w:szCs w:val="11"/>
        </w:rPr>
        <w:t>历史学、体育学、美术学</w:t>
      </w:r>
    </w:p>
    <w:p w14:paraId="6204D6DE">
      <w:pPr>
        <w:spacing w:before="68" w:line="221" w:lineRule="auto"/>
        <w:ind w:left="3721"/>
        <w:rPr>
          <w:rFonts w:ascii="黑体" w:hAnsi="黑体" w:eastAsia="黑体" w:cs="黑体"/>
          <w:sz w:val="11"/>
          <w:szCs w:val="11"/>
        </w:rPr>
      </w:pPr>
      <w:r>
        <w:rPr>
          <w:rFonts w:ascii="黑体" w:hAnsi="黑体" w:eastAsia="黑体" w:cs="黑体"/>
          <w:b/>
          <w:bCs/>
          <w:spacing w:val="-11"/>
          <w:sz w:val="11"/>
          <w:szCs w:val="11"/>
        </w:rPr>
        <w:t>思想政治教育、音乐学、教育技术学</w:t>
      </w:r>
    </w:p>
    <w:p w14:paraId="084DBD25">
      <w:pPr>
        <w:pStyle w:val="2"/>
        <w:spacing w:before="90" w:line="336" w:lineRule="auto"/>
        <w:ind w:left="3000" w:right="2986" w:firstLine="179"/>
        <w:jc w:val="both"/>
        <w:rPr>
          <w:sz w:val="11"/>
          <w:szCs w:val="11"/>
        </w:rPr>
      </w:pPr>
      <w:r>
        <w:rPr>
          <w:spacing w:val="-8"/>
          <w:sz w:val="11"/>
          <w:szCs w:val="11"/>
        </w:rPr>
        <w:t>本公示公示期自10月23日至10月26日，如有不同意见，请致</w:t>
      </w:r>
      <w:r>
        <w:rPr>
          <w:spacing w:val="13"/>
          <w:sz w:val="11"/>
          <w:szCs w:val="11"/>
        </w:rPr>
        <w:t xml:space="preserve"> </w:t>
      </w:r>
      <w:r>
        <w:rPr>
          <w:spacing w:val="-9"/>
          <w:sz w:val="11"/>
          <w:szCs w:val="11"/>
        </w:rPr>
        <w:t>电教务处8239800张绪涛，或以书面方</w:t>
      </w:r>
      <w:r>
        <w:rPr>
          <w:spacing w:val="-10"/>
          <w:sz w:val="11"/>
          <w:szCs w:val="11"/>
        </w:rPr>
        <w:t>式致函Meelou educn</w:t>
      </w:r>
      <w:r>
        <w:rPr>
          <w:spacing w:val="-18"/>
          <w:sz w:val="11"/>
          <w:szCs w:val="11"/>
        </w:rPr>
        <w:t xml:space="preserve"> </w:t>
      </w:r>
      <w:r>
        <w:rPr>
          <w:spacing w:val="-10"/>
          <w:sz w:val="11"/>
          <w:szCs w:val="11"/>
        </w:rPr>
        <w:t>邮箱反</w:t>
      </w:r>
      <w:r>
        <w:rPr>
          <w:sz w:val="11"/>
          <w:szCs w:val="11"/>
        </w:rPr>
        <w:t xml:space="preserve"> </w:t>
      </w:r>
      <w:r>
        <w:rPr>
          <w:spacing w:val="-11"/>
          <w:w w:val="94"/>
          <w:sz w:val="11"/>
          <w:szCs w:val="11"/>
        </w:rPr>
        <w:t>映。所有反映请具实名和联系方式，以便通联。</w:t>
      </w:r>
    </w:p>
    <w:p w14:paraId="14C83B0A">
      <w:pPr>
        <w:spacing w:before="1" w:line="221" w:lineRule="auto"/>
        <w:ind w:left="3179"/>
        <w:rPr>
          <w:rFonts w:ascii="黑体" w:hAnsi="黑体" w:eastAsia="黑体" w:cs="黑体"/>
          <w:sz w:val="11"/>
          <w:szCs w:val="11"/>
        </w:rPr>
      </w:pPr>
      <w:r>
        <w:rPr>
          <w:rFonts w:ascii="黑体" w:hAnsi="黑体" w:eastAsia="黑体" w:cs="黑体"/>
          <w:spacing w:val="-12"/>
          <w:sz w:val="11"/>
          <w:szCs w:val="11"/>
        </w:rPr>
        <w:t>特此公示。</w:t>
      </w:r>
    </w:p>
    <w:p w14:paraId="47520CBA">
      <w:pPr>
        <w:spacing w:line="300" w:lineRule="auto"/>
        <w:rPr>
          <w:rFonts w:ascii="Arial"/>
          <w:sz w:val="21"/>
        </w:rPr>
      </w:pPr>
    </w:p>
    <w:p w14:paraId="4C1387A7">
      <w:pPr>
        <w:pStyle w:val="2"/>
        <w:spacing w:before="36" w:line="219" w:lineRule="auto"/>
        <w:ind w:left="4080"/>
        <w:rPr>
          <w:sz w:val="11"/>
          <w:szCs w:val="11"/>
        </w:rPr>
      </w:pPr>
      <w:r>
        <w:drawing>
          <wp:anchor distT="0" distB="0" distL="0" distR="0" simplePos="0" relativeHeight="251662336" behindDoc="0" locked="0" layoutInCell="1" allowOverlap="1">
            <wp:simplePos x="0" y="0"/>
            <wp:positionH relativeFrom="column">
              <wp:posOffset>520700</wp:posOffset>
            </wp:positionH>
            <wp:positionV relativeFrom="paragraph">
              <wp:posOffset>-2544445</wp:posOffset>
            </wp:positionV>
            <wp:extent cx="4546600" cy="30289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4546634" cy="3028905"/>
                    </a:xfrm>
                    <a:prstGeom prst="rect">
                      <a:avLst/>
                    </a:prstGeom>
                  </pic:spPr>
                </pic:pic>
              </a:graphicData>
            </a:graphic>
          </wp:anchor>
        </w:drawing>
      </w:r>
      <w:r>
        <w:rPr>
          <w:spacing w:val="-8"/>
          <w:w w:val="95"/>
          <w:sz w:val="11"/>
          <w:szCs w:val="11"/>
        </w:rPr>
        <w:t>钉城犬学教务处</w:t>
      </w:r>
    </w:p>
    <w:p w14:paraId="2CB097B1">
      <w:pPr>
        <w:pStyle w:val="2"/>
        <w:spacing w:before="30" w:line="219" w:lineRule="auto"/>
        <w:ind w:left="4029"/>
        <w:rPr>
          <w:sz w:val="11"/>
          <w:szCs w:val="11"/>
        </w:rPr>
      </w:pPr>
      <w:r>
        <w:rPr>
          <w:spacing w:val="2"/>
          <w:sz w:val="11"/>
          <w:szCs w:val="11"/>
        </w:rPr>
        <w:t>2023年10月22日</w:t>
      </w:r>
    </w:p>
    <w:p w14:paraId="2BDAD874">
      <w:pPr>
        <w:spacing w:line="295" w:lineRule="auto"/>
        <w:rPr>
          <w:rFonts w:ascii="Arial"/>
          <w:sz w:val="21"/>
        </w:rPr>
      </w:pPr>
    </w:p>
    <w:p w14:paraId="05F2600D">
      <w:pPr>
        <w:spacing w:line="296" w:lineRule="auto"/>
        <w:rPr>
          <w:rFonts w:ascii="Arial"/>
          <w:sz w:val="21"/>
        </w:rPr>
      </w:pPr>
    </w:p>
    <w:p w14:paraId="36E10CC3">
      <w:pPr>
        <w:pStyle w:val="2"/>
        <w:spacing w:line="1422" w:lineRule="exact"/>
        <w:ind w:firstLine="20"/>
      </w:pPr>
      <w:r>
        <w:pict>
          <v:group id="_x0000_s1026" o:spid="_x0000_s1026" o:spt="203" style="position:absolute;left:0pt;margin-left:5.5pt;margin-top:80.5pt;height:18.05pt;width:93pt;z-index:251661312;mso-width-relative:page;mso-height-relative:page;" coordsize="1860,360">
            <o:lock v:ext="edit"/>
            <v:shape id="_x0000_s1027" o:spid="_x0000_s1027" o:spt="75" type="#_x0000_t75" style="position:absolute;left:0;top:0;height:360;width:1860;" filled="f" stroked="f" coordsize="21600,21600">
              <v:path/>
              <v:fill on="f" focussize="0,0"/>
              <v:stroke on="f"/>
              <v:imagedata r:id="rId10" o:title=""/>
              <o:lock v:ext="edit" aspectratio="t"/>
            </v:shape>
            <v:shape id="_x0000_s1028" o:spid="_x0000_s1028" o:spt="202" type="#_x0000_t202" style="position:absolute;left:-20;top:-20;height:420;width:1900;" filled="f" stroked="f" coordsize="21600,21600">
              <v:path/>
              <v:fill on="f" focussize="0,0"/>
              <v:stroke on="f"/>
              <v:imagedata o:title=""/>
              <o:lock v:ext="edit" aspectratio="f"/>
              <v:textbox inset="0mm,0mm,0mm,0mm">
                <w:txbxContent>
                  <w:p w14:paraId="0C8D5E0F">
                    <w:pPr>
                      <w:spacing w:before="201" w:line="221" w:lineRule="auto"/>
                      <w:ind w:left="441"/>
                      <w:rPr>
                        <w:rFonts w:ascii="黑体" w:hAnsi="黑体" w:eastAsia="黑体" w:cs="黑体"/>
                        <w:sz w:val="11"/>
                        <w:szCs w:val="11"/>
                      </w:rPr>
                    </w:pPr>
                    <w:r>
                      <w:rPr>
                        <w:rFonts w:ascii="黑体" w:hAnsi="黑体" w:eastAsia="黑体" w:cs="黑体"/>
                        <w:b/>
                        <w:bCs/>
                        <w:spacing w:val="-5"/>
                        <w:sz w:val="11"/>
                        <w:szCs w:val="11"/>
                      </w:rPr>
                      <w:t>综</w:t>
                    </w:r>
                    <w:r>
                      <w:rPr>
                        <w:rFonts w:ascii="黑体" w:hAnsi="黑体" w:eastAsia="黑体" w:cs="黑体"/>
                        <w:spacing w:val="-15"/>
                        <w:sz w:val="11"/>
                        <w:szCs w:val="11"/>
                      </w:rPr>
                      <w:t xml:space="preserve"> </w:t>
                    </w:r>
                    <w:r>
                      <w:rPr>
                        <w:rFonts w:ascii="黑体" w:hAnsi="黑体" w:eastAsia="黑体" w:cs="黑体"/>
                        <w:b/>
                        <w:bCs/>
                        <w:spacing w:val="-5"/>
                        <w:sz w:val="11"/>
                        <w:szCs w:val="11"/>
                      </w:rPr>
                      <w:t>合</w:t>
                    </w:r>
                    <w:r>
                      <w:rPr>
                        <w:rFonts w:ascii="黑体" w:hAnsi="黑体" w:eastAsia="黑体" w:cs="黑体"/>
                        <w:spacing w:val="-16"/>
                        <w:sz w:val="11"/>
                        <w:szCs w:val="11"/>
                      </w:rPr>
                      <w:t xml:space="preserve"> </w:t>
                    </w:r>
                    <w:r>
                      <w:rPr>
                        <w:rFonts w:ascii="黑体" w:hAnsi="黑体" w:eastAsia="黑体" w:cs="黑体"/>
                        <w:b/>
                        <w:bCs/>
                        <w:spacing w:val="-5"/>
                        <w:sz w:val="11"/>
                        <w:szCs w:val="11"/>
                      </w:rPr>
                      <w:t>信</w:t>
                    </w:r>
                    <w:r>
                      <w:rPr>
                        <w:rFonts w:ascii="黑体" w:hAnsi="黑体" w:eastAsia="黑体" w:cs="黑体"/>
                        <w:spacing w:val="-15"/>
                        <w:sz w:val="11"/>
                        <w:szCs w:val="11"/>
                      </w:rPr>
                      <w:t xml:space="preserve"> </w:t>
                    </w:r>
                    <w:r>
                      <w:rPr>
                        <w:rFonts w:ascii="黑体" w:hAnsi="黑体" w:eastAsia="黑体" w:cs="黑体"/>
                        <w:b/>
                        <w:bCs/>
                        <w:spacing w:val="-5"/>
                        <w:sz w:val="11"/>
                        <w:szCs w:val="11"/>
                      </w:rPr>
                      <w:t>息</w:t>
                    </w:r>
                    <w:r>
                      <w:rPr>
                        <w:rFonts w:ascii="黑体" w:hAnsi="黑体" w:eastAsia="黑体" w:cs="黑体"/>
                        <w:spacing w:val="-16"/>
                        <w:sz w:val="11"/>
                        <w:szCs w:val="11"/>
                      </w:rPr>
                      <w:t xml:space="preserve"> </w:t>
                    </w:r>
                    <w:r>
                      <w:rPr>
                        <w:rFonts w:ascii="黑体" w:hAnsi="黑体" w:eastAsia="黑体" w:cs="黑体"/>
                        <w:b/>
                        <w:bCs/>
                        <w:spacing w:val="-5"/>
                        <w:sz w:val="11"/>
                        <w:szCs w:val="11"/>
                      </w:rPr>
                      <w:t>服</w:t>
                    </w:r>
                    <w:r>
                      <w:rPr>
                        <w:rFonts w:ascii="黑体" w:hAnsi="黑体" w:eastAsia="黑体" w:cs="黑体"/>
                        <w:spacing w:val="-14"/>
                        <w:sz w:val="11"/>
                        <w:szCs w:val="11"/>
                      </w:rPr>
                      <w:t xml:space="preserve"> </w:t>
                    </w:r>
                    <w:r>
                      <w:rPr>
                        <w:rFonts w:ascii="黑体" w:hAnsi="黑体" w:eastAsia="黑体" w:cs="黑体"/>
                        <w:b/>
                        <w:bCs/>
                        <w:spacing w:val="-5"/>
                        <w:sz w:val="11"/>
                        <w:szCs w:val="11"/>
                      </w:rPr>
                      <w:t>务</w:t>
                    </w:r>
                  </w:p>
                </w:txbxContent>
              </v:textbox>
            </v:shape>
          </v:group>
        </w:pict>
      </w:r>
      <w:r>
        <w:pict>
          <v:shape id="_x0000_s1029" o:spid="_x0000_s1029" o:spt="202" type="#_x0000_t202" style="position:absolute;left:0pt;margin-left:21.5pt;margin-top:101.15pt;height:66.6pt;width:73.3pt;z-index:251660288;mso-width-relative:page;mso-height-relative:page;" filled="f" stroked="f" coordsize="21600,21600">
            <v:path/>
            <v:fill on="f" focussize="0,0"/>
            <v:stroke on="f"/>
            <v:imagedata o:title=""/>
            <o:lock v:ext="edit" aspectratio="f"/>
            <v:textbox inset="0mm,0mm,0mm,0mm">
              <w:txbxContent>
                <w:p w14:paraId="337FF4E8">
                  <w:pPr>
                    <w:spacing w:before="20" w:line="303" w:lineRule="auto"/>
                    <w:ind w:left="20" w:right="608"/>
                    <w:rPr>
                      <w:rFonts w:ascii="黑体" w:hAnsi="黑体" w:eastAsia="黑体" w:cs="黑体"/>
                      <w:sz w:val="11"/>
                      <w:szCs w:val="11"/>
                    </w:rPr>
                  </w:pPr>
                  <w:r>
                    <w:rPr>
                      <w:rFonts w:ascii="黑体" w:hAnsi="黑体" w:eastAsia="黑体" w:cs="黑体"/>
                      <w:spacing w:val="-6"/>
                      <w:sz w:val="11"/>
                      <w:szCs w:val="11"/>
                    </w:rPr>
                    <w:t>赦学质量管理平台</w:t>
                  </w:r>
                  <w:r>
                    <w:rPr>
                      <w:rFonts w:ascii="黑体" w:hAnsi="黑体" w:eastAsia="黑体" w:cs="黑体"/>
                      <w:spacing w:val="4"/>
                      <w:sz w:val="11"/>
                      <w:szCs w:val="11"/>
                    </w:rPr>
                    <w:t xml:space="preserve"> </w:t>
                  </w:r>
                  <w:r>
                    <w:rPr>
                      <w:rFonts w:ascii="黑体" w:hAnsi="黑体" w:eastAsia="黑体" w:cs="黑体"/>
                      <w:spacing w:val="-4"/>
                      <w:sz w:val="11"/>
                      <w:szCs w:val="11"/>
                    </w:rPr>
                    <w:t>聊城大学校历</w:t>
                  </w:r>
                </w:p>
                <w:p w14:paraId="5FF67F2F">
                  <w:pPr>
                    <w:spacing w:before="7" w:line="324" w:lineRule="auto"/>
                    <w:ind w:left="20" w:right="511"/>
                    <w:rPr>
                      <w:rFonts w:ascii="黑体" w:hAnsi="黑体" w:eastAsia="黑体" w:cs="黑体"/>
                      <w:sz w:val="11"/>
                      <w:szCs w:val="11"/>
                    </w:rPr>
                  </w:pPr>
                  <w:r>
                    <w:rPr>
                      <w:rFonts w:ascii="黑体" w:hAnsi="黑体" w:eastAsia="黑体" w:cs="黑体"/>
                      <w:spacing w:val="-6"/>
                      <w:sz w:val="11"/>
                      <w:szCs w:val="11"/>
                    </w:rPr>
                    <w:t>超星在线教学平台</w:t>
                  </w:r>
                  <w:r>
                    <w:rPr>
                      <w:rFonts w:ascii="黑体" w:hAnsi="黑体" w:eastAsia="黑体" w:cs="黑体"/>
                      <w:spacing w:val="1"/>
                      <w:sz w:val="11"/>
                      <w:szCs w:val="11"/>
                    </w:rPr>
                    <w:t xml:space="preserve">   </w:t>
                  </w:r>
                  <w:r>
                    <w:rPr>
                      <w:rFonts w:ascii="黑体" w:hAnsi="黑体" w:eastAsia="黑体" w:cs="黑体"/>
                      <w:spacing w:val="-7"/>
                      <w:sz w:val="11"/>
                      <w:szCs w:val="11"/>
                    </w:rPr>
                    <w:t>本科教学改革与建设</w:t>
                  </w:r>
                  <w:r>
                    <w:rPr>
                      <w:rFonts w:ascii="黑体" w:hAnsi="黑体" w:eastAsia="黑体" w:cs="黑体"/>
                      <w:spacing w:val="5"/>
                      <w:sz w:val="11"/>
                      <w:szCs w:val="11"/>
                    </w:rPr>
                    <w:t xml:space="preserve"> </w:t>
                  </w:r>
                  <w:r>
                    <w:rPr>
                      <w:rFonts w:ascii="黑体" w:hAnsi="黑体" w:eastAsia="黑体" w:cs="黑体"/>
                      <w:spacing w:val="-1"/>
                      <w:sz w:val="11"/>
                      <w:szCs w:val="11"/>
                    </w:rPr>
                    <w:t>教务系统</w:t>
                  </w:r>
                </w:p>
                <w:p w14:paraId="2A7B3FDB">
                  <w:pPr>
                    <w:spacing w:line="217" w:lineRule="auto"/>
                    <w:ind w:left="20"/>
                    <w:rPr>
                      <w:rFonts w:ascii="黑体" w:hAnsi="黑体" w:eastAsia="黑体" w:cs="黑体"/>
                      <w:sz w:val="11"/>
                      <w:szCs w:val="11"/>
                    </w:rPr>
                  </w:pPr>
                  <w:r>
                    <w:rPr>
                      <w:rFonts w:ascii="黑体" w:hAnsi="黑体" w:eastAsia="黑体" w:cs="黑体"/>
                      <w:spacing w:val="-6"/>
                      <w:sz w:val="11"/>
                      <w:szCs w:val="11"/>
                    </w:rPr>
                    <w:t>校友邦实习实践平台</w:t>
                  </w:r>
                </w:p>
                <w:p w14:paraId="79F43DC9">
                  <w:pPr>
                    <w:spacing w:before="81" w:line="221" w:lineRule="auto"/>
                    <w:ind w:left="20"/>
                    <w:rPr>
                      <w:rFonts w:ascii="黑体" w:hAnsi="黑体" w:eastAsia="黑体" w:cs="黑体"/>
                      <w:sz w:val="11"/>
                      <w:szCs w:val="11"/>
                    </w:rPr>
                  </w:pPr>
                  <w:r>
                    <w:rPr>
                      <w:rFonts w:ascii="黑体" w:hAnsi="黑体" w:eastAsia="黑体" w:cs="黑体"/>
                      <w:spacing w:val="-1"/>
                      <w:sz w:val="11"/>
                      <w:szCs w:val="11"/>
                    </w:rPr>
                    <w:t>本科毕业论文(设计)管理系统</w:t>
                  </w:r>
                </w:p>
              </w:txbxContent>
            </v:textbox>
          </v:shape>
        </w:pict>
      </w:r>
      <w:r>
        <w:rPr>
          <w:position w:val="-28"/>
        </w:rPr>
        <w:pict>
          <v:group id="_x0000_s1030" o:spid="_x0000_s1030" o:spt="203" style="height:71.1pt;width:431pt;" coordsize="8620,1421">
            <o:lock v:ext="edit"/>
            <v:shape id="_x0000_s1031" o:spid="_x0000_s1031" o:spt="75" type="#_x0000_t75" style="position:absolute;left:0;top:0;height:1330;width:8620;" filled="f" stroked="f" coordsize="21600,21600">
              <v:path/>
              <v:fill on="f" focussize="0,0"/>
              <v:stroke on="f"/>
              <v:imagedata r:id="rId11" o:title=""/>
              <o:lock v:ext="edit" aspectratio="t"/>
            </v:shape>
            <v:shape id="_x0000_s1032" o:spid="_x0000_s1032" o:spt="202" type="#_x0000_t202" style="position:absolute;left:-20;top:-20;height:1461;width:8660;" filled="f" stroked="f" coordsize="21600,21600">
              <v:path/>
              <v:fill on="f" focussize="0,0"/>
              <v:stroke on="f"/>
              <v:imagedata o:title=""/>
              <o:lock v:ext="edit" aspectratio="f"/>
              <v:textbox inset="0mm,0mm,0mm,0mm">
                <w:txbxContent>
                  <w:p w14:paraId="3AAEB545">
                    <w:pPr>
                      <w:spacing w:line="337" w:lineRule="auto"/>
                      <w:rPr>
                        <w:rFonts w:ascii="Arial"/>
                        <w:sz w:val="21"/>
                      </w:rPr>
                    </w:pPr>
                  </w:p>
                  <w:p w14:paraId="4499CED8">
                    <w:pPr>
                      <w:spacing w:before="85" w:line="217" w:lineRule="auto"/>
                      <w:ind w:left="1953"/>
                      <w:rPr>
                        <w:rFonts w:ascii="黑体" w:hAnsi="黑体" w:eastAsia="黑体" w:cs="黑体"/>
                        <w:sz w:val="26"/>
                        <w:szCs w:val="26"/>
                      </w:rPr>
                    </w:pPr>
                    <w:r>
                      <w:rPr>
                        <w:rFonts w:ascii="黑体" w:hAnsi="黑体" w:eastAsia="黑体" w:cs="黑体"/>
                        <w:b/>
                        <w:bCs/>
                        <w:color w:val="FAA600"/>
                        <w:spacing w:val="-13"/>
                        <w:sz w:val="26"/>
                        <w:szCs w:val="26"/>
                      </w:rPr>
                      <w:t>学</w:t>
                    </w:r>
                    <w:r>
                      <w:rPr>
                        <w:rFonts w:ascii="黑体" w:hAnsi="黑体" w:eastAsia="黑体" w:cs="黑体"/>
                        <w:color w:val="FAA600"/>
                        <w:spacing w:val="49"/>
                        <w:sz w:val="26"/>
                        <w:szCs w:val="26"/>
                      </w:rPr>
                      <w:t xml:space="preserve">  </w:t>
                    </w:r>
                    <w:r>
                      <w:rPr>
                        <w:rFonts w:ascii="黑体" w:hAnsi="黑体" w:eastAsia="黑体" w:cs="黑体"/>
                        <w:b/>
                        <w:bCs/>
                        <w:spacing w:val="-13"/>
                        <w:sz w:val="26"/>
                        <w:szCs w:val="26"/>
                      </w:rPr>
                      <w:t>教</w:t>
                    </w:r>
                    <w:r>
                      <w:rPr>
                        <w:rFonts w:ascii="黑体" w:hAnsi="黑体" w:eastAsia="黑体" w:cs="黑体"/>
                        <w:spacing w:val="24"/>
                        <w:sz w:val="26"/>
                        <w:szCs w:val="26"/>
                      </w:rPr>
                      <w:t xml:space="preserve"> </w:t>
                    </w:r>
                    <w:r>
                      <w:rPr>
                        <w:rFonts w:ascii="黑体" w:hAnsi="黑体" w:eastAsia="黑体" w:cs="黑体"/>
                        <w:b/>
                        <w:bCs/>
                        <w:spacing w:val="-13"/>
                        <w:sz w:val="26"/>
                        <w:szCs w:val="26"/>
                      </w:rPr>
                      <w:t>务</w:t>
                    </w:r>
                    <w:r>
                      <w:rPr>
                        <w:rFonts w:ascii="黑体" w:hAnsi="黑体" w:eastAsia="黑体" w:cs="黑体"/>
                        <w:spacing w:val="18"/>
                        <w:sz w:val="26"/>
                        <w:szCs w:val="26"/>
                      </w:rPr>
                      <w:t xml:space="preserve"> </w:t>
                    </w:r>
                    <w:r>
                      <w:rPr>
                        <w:rFonts w:ascii="黑体" w:hAnsi="黑体" w:eastAsia="黑体" w:cs="黑体"/>
                        <w:b/>
                        <w:bCs/>
                        <w:spacing w:val="-13"/>
                        <w:sz w:val="26"/>
                        <w:szCs w:val="26"/>
                      </w:rPr>
                      <w:t>处</w:t>
                    </w:r>
                  </w:p>
                  <w:p w14:paraId="5C77C970">
                    <w:pPr>
                      <w:spacing w:line="198" w:lineRule="auto"/>
                      <w:ind w:left="1140"/>
                      <w:rPr>
                        <w:rFonts w:ascii="Arial" w:hAnsi="Arial" w:eastAsia="Arial" w:cs="Arial"/>
                        <w:sz w:val="8"/>
                        <w:szCs w:val="8"/>
                      </w:rPr>
                    </w:pPr>
                    <w:r>
                      <w:rPr>
                        <w:rFonts w:ascii="Arial" w:hAnsi="Arial" w:eastAsia="Arial" w:cs="Arial"/>
                        <w:sz w:val="8"/>
                        <w:szCs w:val="8"/>
                      </w:rPr>
                      <w:t>ACADEMIC</w:t>
                    </w:r>
                    <w:r>
                      <w:rPr>
                        <w:rFonts w:ascii="Arial" w:hAnsi="Arial" w:eastAsia="Arial" w:cs="Arial"/>
                        <w:spacing w:val="5"/>
                        <w:sz w:val="8"/>
                        <w:szCs w:val="8"/>
                      </w:rPr>
                      <w:t xml:space="preserve">    </w:t>
                    </w:r>
                    <w:r>
                      <w:rPr>
                        <w:rFonts w:ascii="Arial" w:hAnsi="Arial" w:eastAsia="Arial" w:cs="Arial"/>
                        <w:sz w:val="8"/>
                        <w:szCs w:val="8"/>
                      </w:rPr>
                      <w:t>AFFAIRS     OFHCE     OF     UAOCHENG     UN</w:t>
                    </w:r>
                    <w:r>
                      <w:rPr>
                        <w:rFonts w:ascii="Arial" w:hAnsi="Arial" w:eastAsia="Arial" w:cs="Arial"/>
                        <w:spacing w:val="-1"/>
                        <w:sz w:val="8"/>
                        <w:szCs w:val="8"/>
                      </w:rPr>
                      <w:t>IVERSITY</w:t>
                    </w:r>
                  </w:p>
                  <w:p w14:paraId="4D50B145">
                    <w:pPr>
                      <w:spacing w:line="404" w:lineRule="auto"/>
                      <w:rPr>
                        <w:rFonts w:ascii="Arial"/>
                        <w:sz w:val="21"/>
                      </w:rPr>
                    </w:pPr>
                  </w:p>
                  <w:p w14:paraId="340F1863">
                    <w:pPr>
                      <w:spacing w:before="56" w:line="217" w:lineRule="auto"/>
                      <w:ind w:left="272"/>
                      <w:rPr>
                        <w:rFonts w:ascii="黑体" w:hAnsi="黑体" w:eastAsia="黑体" w:cs="黑体"/>
                        <w:sz w:val="17"/>
                        <w:szCs w:val="17"/>
                      </w:rPr>
                    </w:pPr>
                    <w:r>
                      <w:rPr>
                        <w:rFonts w:ascii="黑体" w:hAnsi="黑体" w:eastAsia="黑体" w:cs="黑体"/>
                        <w:b/>
                        <w:bCs/>
                        <w:spacing w:val="6"/>
                        <w:sz w:val="17"/>
                        <w:szCs w:val="17"/>
                      </w:rPr>
                      <w:t>聊大首页|本站首页</w:t>
                    </w:r>
                    <w:r>
                      <w:rPr>
                        <w:rFonts w:ascii="宋体" w:hAnsi="宋体" w:eastAsia="宋体" w:cs="宋体"/>
                        <w:b/>
                        <w:bCs/>
                        <w:spacing w:val="6"/>
                        <w:sz w:val="17"/>
                        <w:szCs w:val="17"/>
                      </w:rPr>
                      <w:t>I</w:t>
                    </w:r>
                    <w:r>
                      <w:rPr>
                        <w:rFonts w:ascii="宋体" w:hAnsi="宋体" w:eastAsia="宋体" w:cs="宋体"/>
                        <w:spacing w:val="6"/>
                        <w:sz w:val="17"/>
                        <w:szCs w:val="17"/>
                      </w:rPr>
                      <w:t xml:space="preserve"> </w:t>
                    </w:r>
                    <w:r>
                      <w:rPr>
                        <w:rFonts w:ascii="黑体" w:hAnsi="黑体" w:eastAsia="黑体" w:cs="黑体"/>
                        <w:b/>
                        <w:bCs/>
                        <w:spacing w:val="6"/>
                        <w:sz w:val="17"/>
                        <w:szCs w:val="17"/>
                      </w:rPr>
                      <w:t>机构设置|教务管理|质量评估|实践教学|教学研究</w:t>
                    </w:r>
                    <w:r>
                      <w:rPr>
                        <w:rFonts w:ascii="黑体" w:hAnsi="黑体" w:eastAsia="黑体" w:cs="黑体"/>
                        <w:spacing w:val="-10"/>
                        <w:sz w:val="17"/>
                        <w:szCs w:val="17"/>
                      </w:rPr>
                      <w:t xml:space="preserve"> </w:t>
                    </w:r>
                    <w:r>
                      <w:rPr>
                        <w:rFonts w:ascii="宋体" w:hAnsi="宋体" w:eastAsia="宋体" w:cs="宋体"/>
                        <w:b/>
                        <w:bCs/>
                        <w:spacing w:val="6"/>
                        <w:sz w:val="17"/>
                        <w:szCs w:val="17"/>
                      </w:rPr>
                      <w:t>I</w:t>
                    </w:r>
                    <w:r>
                      <w:rPr>
                        <w:rFonts w:ascii="宋体" w:hAnsi="宋体" w:eastAsia="宋体" w:cs="宋体"/>
                        <w:spacing w:val="-44"/>
                        <w:sz w:val="17"/>
                        <w:szCs w:val="17"/>
                      </w:rPr>
                      <w:t xml:space="preserve"> </w:t>
                    </w:r>
                    <w:r>
                      <w:rPr>
                        <w:rFonts w:ascii="黑体" w:hAnsi="黑体" w:eastAsia="黑体" w:cs="黑体"/>
                        <w:b/>
                        <w:bCs/>
                        <w:spacing w:val="6"/>
                        <w:sz w:val="17"/>
                        <w:szCs w:val="17"/>
                      </w:rPr>
                      <w:t>规章制度|资料下载</w:t>
                    </w:r>
                    <w:r>
                      <w:rPr>
                        <w:rFonts w:ascii="黑体" w:hAnsi="黑体" w:eastAsia="黑体" w:cs="黑体"/>
                        <w:spacing w:val="-47"/>
                        <w:sz w:val="17"/>
                        <w:szCs w:val="17"/>
                      </w:rPr>
                      <w:t xml:space="preserve"> </w:t>
                    </w:r>
                    <w:r>
                      <w:rPr>
                        <w:rFonts w:ascii="宋体" w:hAnsi="宋体" w:eastAsia="宋体" w:cs="宋体"/>
                        <w:b/>
                        <w:bCs/>
                        <w:spacing w:val="6"/>
                        <w:sz w:val="17"/>
                        <w:szCs w:val="17"/>
                      </w:rPr>
                      <w:t>I</w:t>
                    </w:r>
                    <w:r>
                      <w:rPr>
                        <w:rFonts w:ascii="黑体" w:hAnsi="黑体" w:eastAsia="黑体" w:cs="黑体"/>
                        <w:b/>
                        <w:bCs/>
                        <w:spacing w:val="6"/>
                        <w:sz w:val="17"/>
                        <w:szCs w:val="17"/>
                      </w:rPr>
                      <w:t>联系我们</w:t>
                    </w:r>
                  </w:p>
                </w:txbxContent>
              </v:textbox>
            </v:shape>
            <w10:wrap type="none"/>
            <w10:anchorlock/>
          </v:group>
        </w:pict>
      </w:r>
    </w:p>
    <w:p w14:paraId="29FBA37B">
      <w:pPr>
        <w:spacing w:line="238" w:lineRule="exact"/>
      </w:pPr>
    </w:p>
    <w:tbl>
      <w:tblPr>
        <w:tblStyle w:val="5"/>
        <w:tblW w:w="6020" w:type="dxa"/>
        <w:tblInd w:w="2434" w:type="dxa"/>
        <w:tblBorders>
          <w:top w:val="single" w:color="00FFFF" w:sz="4" w:space="0"/>
          <w:left w:val="single" w:color="00FFFF" w:sz="4" w:space="0"/>
          <w:bottom w:val="single" w:color="00FFFF" w:sz="4" w:space="0"/>
          <w:right w:val="single" w:color="00FFFF" w:sz="4" w:space="0"/>
          <w:insideH w:val="single" w:color="00FFFF" w:sz="4" w:space="0"/>
          <w:insideV w:val="single" w:color="00FFFF" w:sz="4" w:space="0"/>
        </w:tblBorders>
        <w:tblLayout w:type="fixed"/>
        <w:tblCellMar>
          <w:top w:w="0" w:type="dxa"/>
          <w:left w:w="0" w:type="dxa"/>
          <w:bottom w:w="0" w:type="dxa"/>
          <w:right w:w="0" w:type="dxa"/>
        </w:tblCellMar>
      </w:tblPr>
      <w:tblGrid>
        <w:gridCol w:w="4998"/>
        <w:gridCol w:w="1022"/>
      </w:tblGrid>
      <w:tr w14:paraId="2C29780E">
        <w:tblPrEx>
          <w:tblBorders>
            <w:top w:val="single" w:color="00FFFF" w:sz="4" w:space="0"/>
            <w:left w:val="single" w:color="00FFFF" w:sz="4" w:space="0"/>
            <w:bottom w:val="single" w:color="00FFFF" w:sz="4" w:space="0"/>
            <w:right w:val="single" w:color="00FFFF" w:sz="4" w:space="0"/>
            <w:insideH w:val="single" w:color="00FFFF" w:sz="4" w:space="0"/>
            <w:insideV w:val="single" w:color="00FFFF" w:sz="4" w:space="0"/>
          </w:tblBorders>
        </w:tblPrEx>
        <w:trPr>
          <w:trHeight w:val="4160" w:hRule="atLeast"/>
        </w:trPr>
        <w:tc>
          <w:tcPr>
            <w:tcW w:w="4998" w:type="dxa"/>
            <w:tcBorders>
              <w:bottom w:val="nil"/>
              <w:right w:val="nil"/>
            </w:tcBorders>
            <w:vAlign w:val="top"/>
          </w:tcPr>
          <w:p w14:paraId="3F6708D1">
            <w:pPr>
              <w:pStyle w:val="6"/>
              <w:spacing w:before="143" w:line="222" w:lineRule="auto"/>
              <w:ind w:left="90"/>
            </w:pPr>
            <w:r>
              <w:rPr>
                <w:spacing w:val="-1"/>
              </w:rPr>
              <w:t>您当前的位置是：首页。质量评估</w:t>
            </w:r>
          </w:p>
          <w:p w14:paraId="2CB23B42">
            <w:pPr>
              <w:pStyle w:val="6"/>
              <w:spacing w:before="107" w:line="221" w:lineRule="auto"/>
              <w:ind w:left="209"/>
            </w:pPr>
            <w:r>
              <w:rPr>
                <w:spacing w:val="-4"/>
              </w:rPr>
              <w:t>关于开展2023-2024学年第一学期期中教学检查登审核评估专</w:t>
            </w:r>
            <w:r>
              <w:rPr>
                <w:spacing w:val="-5"/>
              </w:rPr>
              <w:t>项检查工作的通知</w:t>
            </w:r>
          </w:p>
          <w:p w14:paraId="2D7EA43F">
            <w:pPr>
              <w:pStyle w:val="6"/>
              <w:spacing w:before="38" w:line="221" w:lineRule="auto"/>
              <w:ind w:left="209"/>
            </w:pPr>
            <w:r>
              <w:rPr>
                <w:spacing w:val="-5"/>
              </w:rPr>
              <w:t>关于推荐历史学等6个专业参评2023年师范类专业第二级认证申请工作的公示</w:t>
            </w:r>
          </w:p>
          <w:p w14:paraId="206B7B14">
            <w:pPr>
              <w:pStyle w:val="6"/>
              <w:spacing w:before="38" w:line="221" w:lineRule="auto"/>
              <w:ind w:left="40"/>
            </w:pPr>
            <w:r>
              <w:rPr>
                <w:color w:val="F00007"/>
                <w:spacing w:val="-1"/>
              </w:rPr>
              <w:t>,教务处组织召开2023年高等教育质量监测数据填接工作会</w:t>
            </w:r>
          </w:p>
          <w:p w14:paraId="3DD455E4">
            <w:pPr>
              <w:pStyle w:val="6"/>
              <w:spacing w:before="38" w:line="221" w:lineRule="auto"/>
              <w:ind w:left="209"/>
            </w:pPr>
            <w:r>
              <w:rPr>
                <w:spacing w:val="-4"/>
              </w:rPr>
              <w:t>教务处组织召开2023-2024学年第一学期教学督导工作会议</w:t>
            </w:r>
          </w:p>
          <w:p w14:paraId="3A7EB690">
            <w:pPr>
              <w:pStyle w:val="6"/>
              <w:spacing w:before="18" w:line="221" w:lineRule="auto"/>
              <w:ind w:left="209"/>
            </w:pPr>
            <w:r>
              <w:rPr>
                <w:spacing w:val="-2"/>
              </w:rPr>
              <w:t>关于做好2023-2024学年简一学期开学各项教学准备工作的通知救函[43】号</w:t>
            </w:r>
          </w:p>
          <w:p w14:paraId="431A9772">
            <w:pPr>
              <w:pStyle w:val="6"/>
              <w:spacing w:before="48" w:line="221" w:lineRule="auto"/>
              <w:ind w:left="209"/>
            </w:pPr>
            <w:r>
              <w:rPr>
                <w:spacing w:val="-5"/>
              </w:rPr>
              <w:t>关于开展2023年度聊城大学优秃课程案例评选活动的通知</w:t>
            </w:r>
          </w:p>
          <w:p w14:paraId="7B96AA3F">
            <w:pPr>
              <w:pStyle w:val="6"/>
              <w:spacing w:before="19" w:line="221" w:lineRule="auto"/>
              <w:ind w:left="209"/>
            </w:pPr>
            <w:r>
              <w:rPr>
                <w:spacing w:val="-5"/>
              </w:rPr>
              <w:t>关于开展2023届本科毕业生教学满意度问卷调查工作的通知</w:t>
            </w:r>
          </w:p>
          <w:p w14:paraId="419151A3">
            <w:pPr>
              <w:pStyle w:val="6"/>
              <w:spacing w:before="28" w:line="221" w:lineRule="auto"/>
              <w:ind w:left="209"/>
            </w:pPr>
            <w:r>
              <w:rPr>
                <w:spacing w:val="-3"/>
              </w:rPr>
              <w:t>2022-2023学年第二学期期中教学检查工作国满完成</w:t>
            </w:r>
          </w:p>
          <w:p w14:paraId="186EF023">
            <w:pPr>
              <w:pStyle w:val="6"/>
              <w:spacing w:before="38" w:line="221" w:lineRule="auto"/>
              <w:ind w:left="209"/>
            </w:pPr>
            <w:r>
              <w:rPr>
                <w:spacing w:val="-7"/>
              </w:rPr>
              <w:t>学校召开教学院长例会暨“说质量”活动启动会</w:t>
            </w:r>
          </w:p>
          <w:p w14:paraId="033BD313">
            <w:pPr>
              <w:pStyle w:val="6"/>
              <w:spacing w:before="39" w:line="221" w:lineRule="auto"/>
              <w:ind w:left="209"/>
            </w:pPr>
            <w:r>
              <w:rPr>
                <w:spacing w:val="-6"/>
              </w:rPr>
              <w:t>聊城大学关于开展“说质量”活动的通知</w:t>
            </w:r>
          </w:p>
          <w:p w14:paraId="4006A35C">
            <w:pPr>
              <w:pStyle w:val="6"/>
              <w:spacing w:before="28" w:line="221" w:lineRule="auto"/>
              <w:ind w:left="209"/>
            </w:pPr>
            <w:r>
              <w:rPr>
                <w:spacing w:val="-6"/>
              </w:rPr>
              <w:t>学校举办本科教学督导专家培训交流会</w:t>
            </w:r>
          </w:p>
          <w:p w14:paraId="311CA516">
            <w:pPr>
              <w:pStyle w:val="6"/>
              <w:spacing w:before="28" w:line="221" w:lineRule="auto"/>
              <w:ind w:left="209"/>
            </w:pPr>
            <w:r>
              <w:rPr>
                <w:spacing w:val="-4"/>
              </w:rPr>
              <w:t>关于开展2022-2023学年第二学期期中教学检查工作的通知</w:t>
            </w:r>
          </w:p>
          <w:p w14:paraId="31CB0EF5">
            <w:pPr>
              <w:pStyle w:val="6"/>
              <w:spacing w:before="39" w:line="221" w:lineRule="auto"/>
              <w:ind w:left="209"/>
            </w:pPr>
            <w:r>
              <w:rPr>
                <w:color w:val="4F4F26"/>
                <w:spacing w:val="-4"/>
              </w:rPr>
              <w:t>关于开展2022-2023学年第二学期期中教学评</w:t>
            </w:r>
            <w:r>
              <w:rPr>
                <w:color w:val="49648D"/>
                <w:spacing w:val="-4"/>
              </w:rPr>
              <w:t>价</w:t>
            </w:r>
            <w:r>
              <w:rPr>
                <w:color w:val="4F4F26"/>
                <w:spacing w:val="-4"/>
              </w:rPr>
              <w:t>的通知</w:t>
            </w:r>
          </w:p>
          <w:p w14:paraId="50138B4E">
            <w:pPr>
              <w:pStyle w:val="6"/>
              <w:spacing w:before="28" w:line="221" w:lineRule="auto"/>
              <w:ind w:left="209"/>
            </w:pPr>
            <w:r>
              <w:rPr>
                <w:spacing w:val="-6"/>
              </w:rPr>
              <w:t>关于举办本科数学督导培训会的通知</w:t>
            </w:r>
          </w:p>
          <w:p w14:paraId="1253700E">
            <w:pPr>
              <w:pStyle w:val="6"/>
              <w:spacing w:before="18" w:line="221" w:lineRule="auto"/>
              <w:ind w:left="209"/>
            </w:pPr>
            <w:r>
              <w:rPr>
                <w:spacing w:val="-7"/>
              </w:rPr>
              <w:t>学校召开春季学期第二次教学院长会暨数育教学审核评估工作推进会议</w:t>
            </w:r>
          </w:p>
          <w:p w14:paraId="21772ED5">
            <w:pPr>
              <w:pStyle w:val="6"/>
              <w:spacing w:before="59" w:line="221" w:lineRule="auto"/>
              <w:ind w:left="209"/>
            </w:pPr>
            <w:r>
              <w:rPr>
                <w:spacing w:val="-7"/>
              </w:rPr>
              <w:t>外国语学院举办本科教学学生信息员工作会议</w:t>
            </w:r>
          </w:p>
          <w:p w14:paraId="7A7D28FB">
            <w:pPr>
              <w:pStyle w:val="6"/>
              <w:spacing w:before="28" w:line="221" w:lineRule="auto"/>
              <w:ind w:left="209"/>
            </w:pPr>
            <w:r>
              <w:rPr>
                <w:spacing w:val="-7"/>
              </w:rPr>
              <w:t>教务处召开本科教学学生信息员工作会议</w:t>
            </w:r>
          </w:p>
          <w:p w14:paraId="6A8F1066">
            <w:pPr>
              <w:pStyle w:val="6"/>
              <w:spacing w:before="28" w:line="221" w:lineRule="auto"/>
              <w:ind w:left="209"/>
            </w:pPr>
            <w:r>
              <w:rPr>
                <w:spacing w:val="-5"/>
              </w:rPr>
              <w:t>关于聘任聊城大学本科敏学学生信息员的通知数函[2023]12号</w:t>
            </w:r>
          </w:p>
          <w:p w14:paraId="6304DA2C">
            <w:pPr>
              <w:pStyle w:val="6"/>
              <w:spacing w:before="28" w:line="221" w:lineRule="auto"/>
              <w:ind w:left="209"/>
            </w:pPr>
            <w:r>
              <w:rPr>
                <w:spacing w:val="-7"/>
              </w:rPr>
              <w:t>教务处召开本学期本科教学督导团工作会议</w:t>
            </w:r>
          </w:p>
          <w:p w14:paraId="1A2D97DC">
            <w:pPr>
              <w:pStyle w:val="6"/>
              <w:spacing w:before="19" w:line="221" w:lineRule="auto"/>
              <w:ind w:left="209"/>
            </w:pPr>
            <w:r>
              <w:t>2023年聊城大学教师教学创新大赛(第三届)获</w:t>
            </w:r>
            <w:r>
              <w:rPr>
                <w:spacing w:val="-1"/>
              </w:rPr>
              <w:t>奖人员公示</w:t>
            </w:r>
          </w:p>
          <w:p w14:paraId="5DE3F076">
            <w:pPr>
              <w:pStyle w:val="6"/>
              <w:spacing w:before="136" w:line="229" w:lineRule="exact"/>
              <w:ind w:left="1309"/>
            </w:pPr>
            <w:r>
              <w:rPr>
                <w:spacing w:val="3"/>
              </w:rPr>
              <w:t>共有101条新闻当前第1页共6页首页上一页</w:t>
            </w:r>
            <w:r>
              <w:rPr>
                <w:color w:val="B2A321"/>
                <w:spacing w:val="3"/>
              </w:rPr>
              <w:t>下</w:t>
            </w:r>
            <w:r>
              <w:rPr>
                <w:spacing w:val="3"/>
              </w:rPr>
              <w:t>一页末页转到[</w:t>
            </w:r>
            <w:r>
              <w:rPr>
                <w:rFonts w:ascii="Times New Roman" w:hAnsi="Times New Roman" w:eastAsia="Times New Roman" w:cs="Times New Roman"/>
                <w:spacing w:val="3"/>
                <w:sz w:val="17"/>
                <w:szCs w:val="17"/>
              </w:rPr>
              <w:t xml:space="preserve">1√   </w:t>
            </w:r>
            <w:r>
              <w:rPr>
                <w:spacing w:val="3"/>
                <w:position w:val="-1"/>
              </w:rPr>
              <w:t>页</w:t>
            </w:r>
          </w:p>
        </w:tc>
        <w:tc>
          <w:tcPr>
            <w:tcW w:w="1022" w:type="dxa"/>
            <w:tcBorders>
              <w:left w:val="nil"/>
              <w:bottom w:val="nil"/>
            </w:tcBorders>
            <w:vAlign w:val="top"/>
          </w:tcPr>
          <w:p w14:paraId="00EAD7D8">
            <w:pPr>
              <w:spacing w:line="399" w:lineRule="auto"/>
              <w:rPr>
                <w:rFonts w:ascii="Arial"/>
                <w:sz w:val="21"/>
              </w:rPr>
            </w:pPr>
          </w:p>
          <w:p w14:paraId="2BC311F3">
            <w:pPr>
              <w:spacing w:before="3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2023-10-25</w:t>
            </w:r>
          </w:p>
          <w:p w14:paraId="3E9E01B0">
            <w:pPr>
              <w:spacing w:before="50"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2023-10-22</w:t>
            </w:r>
          </w:p>
          <w:p w14:paraId="5AD24384">
            <w:pPr>
              <w:spacing w:before="35" w:line="226" w:lineRule="auto"/>
              <w:ind w:left="297"/>
              <w:rPr>
                <w:rFonts w:ascii="宋体" w:hAnsi="宋体" w:eastAsia="宋体" w:cs="宋体"/>
                <w:sz w:val="11"/>
                <w:szCs w:val="11"/>
              </w:rPr>
            </w:pPr>
            <w:r>
              <w:rPr>
                <w:rFonts w:ascii="Times New Roman" w:hAnsi="Times New Roman" w:eastAsia="Times New Roman" w:cs="Times New Roman"/>
                <w:spacing w:val="-1"/>
                <w:sz w:val="11"/>
                <w:szCs w:val="11"/>
              </w:rPr>
              <w:t>2023-09-20</w:t>
            </w:r>
            <w:r>
              <w:rPr>
                <w:rFonts w:ascii="宋体" w:hAnsi="宋体" w:eastAsia="宋体" w:cs="宋体"/>
                <w:spacing w:val="-1"/>
                <w:sz w:val="11"/>
                <w:szCs w:val="11"/>
              </w:rPr>
              <w:t>」</w:t>
            </w:r>
          </w:p>
          <w:p w14:paraId="39DCFB34">
            <w:pPr>
              <w:spacing w:before="60"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2023-09-06</w:t>
            </w:r>
          </w:p>
          <w:p w14:paraId="71EB7333">
            <w:pPr>
              <w:spacing w:before="61" w:line="188" w:lineRule="auto"/>
              <w:ind w:left="297"/>
              <w:rPr>
                <w:rFonts w:ascii="Times New Roman" w:hAnsi="Times New Roman" w:eastAsia="Times New Roman" w:cs="Times New Roman"/>
                <w:sz w:val="11"/>
                <w:szCs w:val="11"/>
              </w:rPr>
            </w:pPr>
            <w:r>
              <w:rPr>
                <w:rFonts w:ascii="Times New Roman" w:hAnsi="Times New Roman" w:eastAsia="Times New Roman" w:cs="Times New Roman"/>
                <w:color w:val="3B6C70"/>
                <w:spacing w:val="-1"/>
                <w:sz w:val="11"/>
                <w:szCs w:val="11"/>
              </w:rPr>
              <w:t>2023-08-25</w:t>
            </w:r>
          </w:p>
          <w:p w14:paraId="5849DAEA">
            <w:pPr>
              <w:spacing w:before="81" w:line="188" w:lineRule="auto"/>
              <w:ind w:left="297"/>
              <w:rPr>
                <w:rFonts w:ascii="Times New Roman" w:hAnsi="Times New Roman" w:eastAsia="Times New Roman" w:cs="Times New Roman"/>
                <w:sz w:val="11"/>
                <w:szCs w:val="11"/>
              </w:rPr>
            </w:pPr>
            <w:r>
              <w:rPr>
                <w:rFonts w:ascii="Times New Roman" w:hAnsi="Times New Roman" w:eastAsia="Times New Roman" w:cs="Times New Roman"/>
                <w:color w:val="355F66"/>
                <w:spacing w:val="-1"/>
                <w:sz w:val="11"/>
                <w:szCs w:val="11"/>
              </w:rPr>
              <w:t>2023-06-20</w:t>
            </w:r>
          </w:p>
          <w:p w14:paraId="64E3F1ED">
            <w:pPr>
              <w:spacing w:before="5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2023-05-22</w:t>
            </w:r>
          </w:p>
          <w:p w14:paraId="2C872540">
            <w:pPr>
              <w:spacing w:before="6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2023-05-09</w:t>
            </w:r>
          </w:p>
          <w:p w14:paraId="6B41920B">
            <w:pPr>
              <w:spacing w:before="7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2023-04-26</w:t>
            </w:r>
          </w:p>
          <w:p w14:paraId="7648758D">
            <w:pPr>
              <w:spacing w:before="7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2023-04-25</w:t>
            </w:r>
          </w:p>
          <w:p w14:paraId="16BCF64B">
            <w:pPr>
              <w:spacing w:before="6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2023-04-17</w:t>
            </w:r>
          </w:p>
          <w:p w14:paraId="5A3FBAC3">
            <w:pPr>
              <w:spacing w:before="6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2023-04-14</w:t>
            </w:r>
          </w:p>
          <w:p w14:paraId="1E524FAE">
            <w:pPr>
              <w:spacing w:before="7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2023-04-14</w:t>
            </w:r>
          </w:p>
          <w:p w14:paraId="0D3E5A2F">
            <w:pPr>
              <w:spacing w:before="4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2023-04-13</w:t>
            </w:r>
          </w:p>
          <w:p w14:paraId="26C81FC4">
            <w:pPr>
              <w:spacing w:before="7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2023-03-21</w:t>
            </w:r>
          </w:p>
          <w:p w14:paraId="1D09C381">
            <w:pPr>
              <w:spacing w:before="6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2023-03-20</w:t>
            </w:r>
          </w:p>
          <w:p w14:paraId="07BCE7CD">
            <w:pPr>
              <w:spacing w:before="5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2023-03-13</w:t>
            </w:r>
          </w:p>
          <w:p w14:paraId="258E682F">
            <w:pPr>
              <w:spacing w:before="70"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2023-03-13</w:t>
            </w:r>
          </w:p>
          <w:p w14:paraId="7F7CF53B">
            <w:pPr>
              <w:spacing w:before="7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2023-03-10</w:t>
            </w:r>
          </w:p>
          <w:p w14:paraId="6456570E">
            <w:pPr>
              <w:spacing w:before="71" w:line="188" w:lineRule="auto"/>
              <w:ind w:left="297"/>
              <w:rPr>
                <w:rFonts w:ascii="Times New Roman" w:hAnsi="Times New Roman" w:eastAsia="Times New Roman" w:cs="Times New Roman"/>
                <w:sz w:val="11"/>
                <w:szCs w:val="11"/>
              </w:rPr>
            </w:pPr>
            <w:r>
              <w:rPr>
                <w:rFonts w:ascii="Times New Roman" w:hAnsi="Times New Roman" w:eastAsia="Times New Roman" w:cs="Times New Roman"/>
                <w:spacing w:val="-1"/>
                <w:sz w:val="11"/>
                <w:szCs w:val="11"/>
              </w:rPr>
              <w:t>2023-03-04</w:t>
            </w:r>
          </w:p>
        </w:tc>
      </w:tr>
    </w:tbl>
    <w:p w14:paraId="4CB6CDAF">
      <w:pPr>
        <w:rPr>
          <w:rFonts w:ascii="Arial"/>
          <w:sz w:val="21"/>
        </w:rPr>
      </w:pPr>
      <w:bookmarkStart w:id="0" w:name="_GoBack"/>
      <w:bookmarkEnd w:id="0"/>
    </w:p>
    <w:sectPr>
      <w:headerReference r:id="rId5" w:type="default"/>
      <w:pgSz w:w="11910" w:h="16840"/>
      <w:pgMar w:top="400" w:right="1529" w:bottom="0" w:left="157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10C2">
    <w:pPr>
      <w:spacing w:line="14" w:lineRule="auto"/>
      <w:rPr>
        <w:rFonts w:ascii="Arial"/>
        <w:sz w:val="2"/>
      </w:rPr>
    </w:pPr>
    <w:r>
      <w:pict>
        <v:shape id="WordPictureWatermark2" o:spid="_x0000_s2049" o:spt="75" type="#_x0000_t75" style="position:absolute;left:0pt;margin-left:197.45pt;margin-top:500.95pt;height:25.55pt;width:300.55pt;mso-position-horizontal-relative:page;mso-position-vertical-relative:page;z-index:-251657216;mso-width-relative:page;mso-height-relative:page;" filled="f" stroked="f" coordsize="21600,21600" o:allowincell="f">
          <v:path/>
          <v:fill on="f" focussize="0,0"/>
          <v:stroke on="f"/>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BF0E19"/>
    <w:rsid w:val="06B97C3E"/>
    <w:rsid w:val="21D249F9"/>
    <w:rsid w:val="2FB7002A"/>
    <w:rsid w:val="31271F3F"/>
    <w:rsid w:val="3B3D0CDD"/>
    <w:rsid w:val="3C253184"/>
    <w:rsid w:val="3D6E1622"/>
    <w:rsid w:val="41151DB4"/>
    <w:rsid w:val="47925F0D"/>
    <w:rsid w:val="4A513E5D"/>
    <w:rsid w:val="4BAA72FA"/>
    <w:rsid w:val="4E231FB4"/>
    <w:rsid w:val="64812DEB"/>
    <w:rsid w:val="648D5F82"/>
    <w:rsid w:val="712B2DAA"/>
    <w:rsid w:val="7A0D74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黑体" w:hAnsi="黑体" w:eastAsia="黑体" w:cs="黑体"/>
      <w:sz w:val="11"/>
      <w:szCs w:val="1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6"/>
    <customShpInfo spid="_x0000_s1029"/>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1117</Words>
  <Characters>1454</Characters>
  <TotalTime>16</TotalTime>
  <ScaleCrop>false</ScaleCrop>
  <LinksUpToDate>false</LinksUpToDate>
  <CharactersWithSpaces>1469</CharactersWithSpaces>
  <Application>WPS Office_12.1.0.20754_F1E327BC-269C-435d-A152-05C5408002CA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2025-03-24T23:17:00Z</dcterms:created>
  <dc:creator>Administrator</dc:creator>
  <cp:lastModifiedBy>PEAnut</cp:lastModifiedBy>
  <dcterms:modified xsi:type="dcterms:W3CDTF">2025-03-24T15:35:44Z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2025-03-24T23:17:07Z</vt:filetime>
  </property>
  <property fmtid="{D5CDD505-2E9C-101B-9397-08002B2CF9AE}" pid="4" name="UsrData">
    <vt:lpwstr>67e17770dbff1c001f432dcdwl</vt:lpwstr>
  </property>
  <property fmtid="{D5CDD505-2E9C-101B-9397-08002B2CF9AE}" pid="5" name="KSOTemplateDocerSaveRecord">
    <vt:lpwstr>eyJoZGlkIjoiYjZlNGI4NzhhNDczYWM1MzM1ZDNjY2I0MWE2YTA2ZDEiLCJ1c2VySWQiOiIxMjgyMTc3MDc3In0=</vt:lpwstr>
  </property>
  <property fmtid="{D5CDD505-2E9C-101B-9397-08002B2CF9AE}" pid="6" name="KSOProductBuildVer">
    <vt:lpwstr>2052-12.1.0.20754</vt:lpwstr>
  </property>
  <property fmtid="{D5CDD505-2E9C-101B-9397-08002B2CF9AE}" pid="7" name="ICV">
    <vt:lpwstr>F40B277936E54886912F69380438F078_13</vt:lpwstr>
  </property>
</Properties>
</file>